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cochlear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cochlear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cochlear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.'?"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00:08:39]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my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Thanksgiving. Well, 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dog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thought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right?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he... I'm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have always thought, "God,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That's great.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thank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Gomes: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Central_Bark_17_K9_Buddy_Program_MIX (Completed  11/05/22)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