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stinkers.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cahoots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apprenticeship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cuddles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-wah".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compatibility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blossom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(affirmative).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pinnacle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00:12:23]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00:13:38]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decompress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Chateau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persuasive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Shepherd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persuasive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 Foat: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Central_Bark_The_Art_of_the_Match_at_GDB_MIX (Completed  04/21/22)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21,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